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4EE9" w14:textId="77777777" w:rsidR="00EA5D68" w:rsidRDefault="00EA5D68" w:rsidP="00EA5D68">
      <w:pPr>
        <w:pStyle w:val="Nagwek"/>
      </w:pPr>
      <w:r>
        <w:rPr>
          <w:noProof/>
        </w:rPr>
        <w:drawing>
          <wp:inline distT="0" distB="0" distL="0" distR="0" wp14:anchorId="0D32F7B8" wp14:editId="775614B9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9317F" w14:textId="5BD42679" w:rsidR="00893D05" w:rsidRPr="007C516B" w:rsidRDefault="00893D05" w:rsidP="00893D05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6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6A7C9845" w14:textId="77777777" w:rsidR="00893D05" w:rsidRPr="007C516B" w:rsidRDefault="00893D05" w:rsidP="00893D05">
      <w:pPr>
        <w:rPr>
          <w:rFonts w:cstheme="minorHAnsi"/>
          <w:b/>
          <w:bCs/>
        </w:rPr>
      </w:pPr>
    </w:p>
    <w:p w14:paraId="48EA85AD" w14:textId="77777777" w:rsidR="00893D05" w:rsidRPr="007C516B" w:rsidRDefault="00893D05" w:rsidP="00893D05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68172C4A" w14:textId="77777777" w:rsidR="00893D05" w:rsidRPr="007C516B" w:rsidRDefault="00893D05" w:rsidP="00893D05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77B68DD7" w:rsidR="00CA08C7" w:rsidRPr="00C96DB8" w:rsidRDefault="008B6B3E" w:rsidP="00893D05">
      <w:pPr>
        <w:jc w:val="center"/>
        <w:rPr>
          <w:rFonts w:cstheme="minorHAnsi"/>
          <w:i/>
        </w:rPr>
      </w:pPr>
      <w:r w:rsidRPr="008B6B3E">
        <w:rPr>
          <w:rFonts w:cstheme="minorHAnsi"/>
          <w:b/>
        </w:rPr>
        <w:t>ZESTAW DO ELEKTROTERAPII Z OSPRZĘTEM</w:t>
      </w:r>
      <w:r w:rsidR="00893D05">
        <w:rPr>
          <w:rFonts w:cstheme="minorHAnsi"/>
          <w:b/>
        </w:rPr>
        <w:t xml:space="preserve"> – 1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C96DB8" w14:paraId="0121F17F" w14:textId="77777777" w:rsidTr="00C96DB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C96DB8" w:rsidRDefault="005B4FD7" w:rsidP="005B4FD7">
            <w:pPr>
              <w:jc w:val="center"/>
              <w:rPr>
                <w:rFonts w:cstheme="minorHAnsi"/>
                <w:b/>
              </w:rPr>
            </w:pPr>
            <w:r w:rsidRPr="00C96DB8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C96DB8" w:rsidRDefault="005B4FD7" w:rsidP="005B4FD7">
            <w:pPr>
              <w:jc w:val="center"/>
              <w:rPr>
                <w:rFonts w:cstheme="minorHAnsi"/>
                <w:b/>
              </w:rPr>
            </w:pPr>
            <w:r w:rsidRPr="00C96DB8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C96DB8" w:rsidRDefault="005B4FD7" w:rsidP="00A16DE5">
            <w:pPr>
              <w:jc w:val="center"/>
              <w:rPr>
                <w:rFonts w:cstheme="minorHAnsi"/>
                <w:b/>
              </w:rPr>
            </w:pPr>
            <w:r w:rsidRPr="00C96DB8">
              <w:rPr>
                <w:rFonts w:cstheme="minorHAnsi"/>
                <w:b/>
              </w:rPr>
              <w:t>PARAMETR</w:t>
            </w:r>
            <w:r w:rsidR="00A20625" w:rsidRPr="00C96DB8">
              <w:rPr>
                <w:rFonts w:cstheme="minorHAnsi"/>
                <w:b/>
              </w:rPr>
              <w:t>Y</w:t>
            </w:r>
            <w:r w:rsidRPr="00C96DB8">
              <w:rPr>
                <w:rFonts w:cstheme="minorHAnsi"/>
                <w:b/>
              </w:rPr>
              <w:t xml:space="preserve"> OFEROWA</w:t>
            </w:r>
            <w:r w:rsidR="00A20625" w:rsidRPr="00C96DB8">
              <w:rPr>
                <w:rFonts w:cstheme="minorHAnsi"/>
                <w:b/>
              </w:rPr>
              <w:t>NE</w:t>
            </w:r>
            <w:r w:rsidRPr="00C96DB8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C96DB8" w14:paraId="1B0A0E36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C96DB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C96DB8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C96DB8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C96DB8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C96DB8" w14:paraId="6C8D5EF7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C96DB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C96DB8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C96DB8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C96DB8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C96DB8" w14:paraId="11B483C5" w14:textId="77777777" w:rsidTr="00C96DB8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C96DB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C96DB8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C96DB8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C96DB8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C96DB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C96DB8" w:rsidRDefault="005B4FD7" w:rsidP="005B4FD7">
            <w:pPr>
              <w:jc w:val="center"/>
              <w:rPr>
                <w:rFonts w:cstheme="minorHAnsi"/>
                <w:b/>
              </w:rPr>
            </w:pPr>
            <w:r w:rsidRPr="00C96DB8">
              <w:rPr>
                <w:rFonts w:cstheme="minorHAnsi"/>
                <w:b/>
              </w:rPr>
              <w:t>PARAMETRY TECHNICZNE</w:t>
            </w:r>
          </w:p>
        </w:tc>
      </w:tr>
      <w:tr w:rsidR="00C96DB8" w:rsidRPr="00C96DB8" w14:paraId="66A47473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1CE30EA4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Aparat 2-kanałowy do elektroterapii</w:t>
            </w:r>
          </w:p>
        </w:tc>
        <w:tc>
          <w:tcPr>
            <w:tcW w:w="4242" w:type="dxa"/>
            <w:vAlign w:val="center"/>
          </w:tcPr>
          <w:p w14:paraId="552E273F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2B87F45A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DB57BC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Kolorowy ekran dotykowy o przekątnej min. </w:t>
            </w:r>
            <w:smartTag w:uri="urn:schemas-microsoft-com:office:smarttags" w:element="metricconverter">
              <w:smartTagPr>
                <w:attr w:name="ProductID" w:val="4,3 cala"/>
              </w:smartTagPr>
              <w:r w:rsidRPr="00CD663D">
                <w:rPr>
                  <w:rFonts w:ascii="Arial Narrow" w:hAnsi="Arial Narrow"/>
                  <w:color w:val="000000"/>
                  <w:sz w:val="20"/>
                  <w:szCs w:val="20"/>
                </w:rPr>
                <w:t>4,3 cala</w:t>
              </w:r>
            </w:smartTag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 ułatwiający sterowanie aparatem</w:t>
            </w:r>
          </w:p>
        </w:tc>
        <w:tc>
          <w:tcPr>
            <w:tcW w:w="4242" w:type="dxa"/>
            <w:vAlign w:val="center"/>
          </w:tcPr>
          <w:p w14:paraId="5B9984C9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1AED5336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465A55BD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Możliwość pracy 2 kanałów niezależnie na różnych parametrach prądów</w:t>
            </w:r>
          </w:p>
        </w:tc>
        <w:tc>
          <w:tcPr>
            <w:tcW w:w="4242" w:type="dxa"/>
            <w:vAlign w:val="center"/>
          </w:tcPr>
          <w:p w14:paraId="3404102D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7F261E90" w14:textId="77777777" w:rsidTr="000002E8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2980257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Dostępne prądy:</w:t>
            </w:r>
          </w:p>
          <w:p w14:paraId="6C9E6C70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Galwaniczny,</w:t>
            </w:r>
          </w:p>
          <w:p w14:paraId="14B304AB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Diadynamiczne (DF, MF, CP, LP, RS, </w:t>
            </w: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br/>
              <w:t>CP-ISO),</w:t>
            </w:r>
          </w:p>
          <w:p w14:paraId="32C6D0E4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Träberta,</w:t>
            </w:r>
          </w:p>
          <w:p w14:paraId="10487A38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Faradaya,</w:t>
            </w:r>
          </w:p>
          <w:p w14:paraId="47858372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NPHV</w:t>
            </w:r>
          </w:p>
          <w:p w14:paraId="681082BB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Sekwencje,</w:t>
            </w:r>
          </w:p>
          <w:p w14:paraId="5C74235D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Neofaradyczny,</w:t>
            </w:r>
          </w:p>
          <w:p w14:paraId="6E7D820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Rosyjska stymulacja - prąd Kotza</w:t>
            </w:r>
          </w:p>
          <w:p w14:paraId="5FF2E957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Impulsy trapezoidalne </w:t>
            </w:r>
          </w:p>
          <w:p w14:paraId="04EE8680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stymulujące</w:t>
            </w:r>
          </w:p>
          <w:p w14:paraId="4DAA9273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prostokątne</w:t>
            </w:r>
          </w:p>
          <w:p w14:paraId="23C1173A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trójkątne</w:t>
            </w:r>
          </w:p>
          <w:p w14:paraId="41A4D08E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eksponencjalne</w:t>
            </w:r>
          </w:p>
          <w:p w14:paraId="6AE1B22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ze wzrostem ekspotencjalnym</w:t>
            </w:r>
          </w:p>
          <w:p w14:paraId="6F7D32F9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Impulsy łączone </w:t>
            </w:r>
          </w:p>
          <w:p w14:paraId="3119775D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Przerywane</w:t>
            </w:r>
          </w:p>
          <w:p w14:paraId="3904FCD5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TENS (symetryczny, falujący, asymetryczny, bursty),</w:t>
            </w:r>
          </w:p>
          <w:p w14:paraId="0F644D40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2-polowa interferencja</w:t>
            </w:r>
          </w:p>
          <w:p w14:paraId="15F449DF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4-polowa interferencja</w:t>
            </w:r>
          </w:p>
          <w:p w14:paraId="57C2BDA3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Izoplanarne pole wektorowe</w:t>
            </w:r>
          </w:p>
          <w:p w14:paraId="64F1F6F2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Fale o średniej częstotliwości </w:t>
            </w:r>
          </w:p>
          <w:p w14:paraId="319B8ED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Stymulacja spastyczna - metoda Hufschmidta</w:t>
            </w:r>
          </w:p>
          <w:p w14:paraId="37C46BCF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Stymulacja spastyczna – metoda Jantscha</w:t>
            </w:r>
          </w:p>
          <w:p w14:paraId="0568AE88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HVT</w:t>
            </w:r>
          </w:p>
          <w:p w14:paraId="1BFC5214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Impulsy IG</w:t>
            </w:r>
          </w:p>
          <w:p w14:paraId="39E5855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Modulowany prąd impulsowy </w:t>
            </w:r>
          </w:p>
          <w:p w14:paraId="3539E7D3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Prąd VMS</w:t>
            </w:r>
          </w:p>
          <w:p w14:paraId="097F557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Prąd Kotza</w:t>
            </w:r>
          </w:p>
          <w:p w14:paraId="74FF22A0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EPIR</w:t>
            </w:r>
          </w:p>
          <w:p w14:paraId="7AE0573F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Prąd Leduca</w:t>
            </w:r>
          </w:p>
          <w:p w14:paraId="0B80074C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Fale H</w:t>
            </w:r>
          </w:p>
          <w:p w14:paraId="49A4A861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Mikroprądy </w:t>
            </w:r>
          </w:p>
          <w:p w14:paraId="4CDC6CCD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Stymulacja spastyczna wg Hufschmidta</w:t>
            </w:r>
          </w:p>
          <w:p w14:paraId="3F46CCF7" w14:textId="77777777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Stymulacja spastyczna wg Jantscha</w:t>
            </w:r>
          </w:p>
          <w:p w14:paraId="4EF2F92D" w14:textId="1A31E711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Elektrodiagnostyka</w:t>
            </w:r>
          </w:p>
        </w:tc>
        <w:tc>
          <w:tcPr>
            <w:tcW w:w="4242" w:type="dxa"/>
            <w:vAlign w:val="center"/>
          </w:tcPr>
          <w:p w14:paraId="5A4E0BC3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CE626F2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077A27A8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Prosta zmiana polaryzacji elektrod</w:t>
            </w:r>
          </w:p>
        </w:tc>
        <w:tc>
          <w:tcPr>
            <w:tcW w:w="4242" w:type="dxa"/>
            <w:vAlign w:val="center"/>
          </w:tcPr>
          <w:p w14:paraId="017126B2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355B65D4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74501F83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Tryb prądu stałego (cc) i stałego napięcia (cv)</w:t>
            </w:r>
          </w:p>
        </w:tc>
        <w:tc>
          <w:tcPr>
            <w:tcW w:w="4242" w:type="dxa"/>
            <w:vAlign w:val="center"/>
          </w:tcPr>
          <w:p w14:paraId="4780DAEC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FE59442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40D5C95E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Programowalne sekwencje (zestawy) prądów </w:t>
            </w:r>
          </w:p>
        </w:tc>
        <w:tc>
          <w:tcPr>
            <w:tcW w:w="4242" w:type="dxa"/>
            <w:vAlign w:val="center"/>
          </w:tcPr>
          <w:p w14:paraId="0EB27956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C924FFB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649B00D3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Elektrodiagnostyka: Krzywa I/t reobaza i chronaksja, punkt motoryczny, współczynnik akomodacji.</w:t>
            </w:r>
          </w:p>
        </w:tc>
        <w:tc>
          <w:tcPr>
            <w:tcW w:w="4242" w:type="dxa"/>
            <w:vAlign w:val="center"/>
          </w:tcPr>
          <w:p w14:paraId="1B746D50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2FA417F8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297B8B26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Test jakości elektrod </w:t>
            </w:r>
          </w:p>
        </w:tc>
        <w:tc>
          <w:tcPr>
            <w:tcW w:w="4242" w:type="dxa"/>
            <w:vAlign w:val="center"/>
          </w:tcPr>
          <w:p w14:paraId="1EDD6CD0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2ACE9BB" w14:textId="77777777" w:rsidTr="000002E8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03960B3F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Możliwość współpracy z aparatem podciśnieniowym VAC</w:t>
            </w:r>
          </w:p>
        </w:tc>
        <w:tc>
          <w:tcPr>
            <w:tcW w:w="4242" w:type="dxa"/>
            <w:vAlign w:val="center"/>
          </w:tcPr>
          <w:p w14:paraId="3386BA7C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10A96815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2E3A2C94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Sygnały dźwiękowe</w:t>
            </w:r>
          </w:p>
        </w:tc>
        <w:tc>
          <w:tcPr>
            <w:tcW w:w="4242" w:type="dxa"/>
            <w:vAlign w:val="center"/>
          </w:tcPr>
          <w:p w14:paraId="003BC962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F826F4B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064D0271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3636524" w14:textId="08CD088E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Kontrola kontaktu elektrod ze skórą</w:t>
            </w:r>
          </w:p>
        </w:tc>
        <w:tc>
          <w:tcPr>
            <w:tcW w:w="4242" w:type="dxa"/>
            <w:vAlign w:val="center"/>
          </w:tcPr>
          <w:p w14:paraId="272C09D8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7C2A1330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29F4898F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54DE959" w14:textId="3CCDDA72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Regulacja kontrastu ekranu</w:t>
            </w:r>
          </w:p>
        </w:tc>
        <w:tc>
          <w:tcPr>
            <w:tcW w:w="4242" w:type="dxa"/>
            <w:vAlign w:val="center"/>
          </w:tcPr>
          <w:p w14:paraId="38FDD03A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CBAA8AD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52F1BA2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441827" w14:textId="40421D5B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Możliwość zmiany kolorów ekranu</w:t>
            </w:r>
          </w:p>
        </w:tc>
        <w:tc>
          <w:tcPr>
            <w:tcW w:w="4242" w:type="dxa"/>
            <w:vAlign w:val="center"/>
          </w:tcPr>
          <w:p w14:paraId="6E5F6536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19F436FE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FE5C997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D739068" w14:textId="436D1303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Podgląd (interpretacja graficzna) płynącego prądu</w:t>
            </w:r>
          </w:p>
        </w:tc>
        <w:tc>
          <w:tcPr>
            <w:tcW w:w="4242" w:type="dxa"/>
            <w:vAlign w:val="center"/>
          </w:tcPr>
          <w:p w14:paraId="4577A4A5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B3508F5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8EE7B13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FF468B5" w14:textId="4A7F2398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Płynna modyfikacja parametrów prądów</w:t>
            </w:r>
          </w:p>
        </w:tc>
        <w:tc>
          <w:tcPr>
            <w:tcW w:w="4242" w:type="dxa"/>
            <w:vAlign w:val="center"/>
          </w:tcPr>
          <w:p w14:paraId="5E61DBAB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038B4D31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6CA59709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7A0342D" w14:textId="0A855F54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Sekwencje zapisywane przez użytkownika (minimum 150) </w:t>
            </w:r>
          </w:p>
        </w:tc>
        <w:tc>
          <w:tcPr>
            <w:tcW w:w="4242" w:type="dxa"/>
            <w:vAlign w:val="center"/>
          </w:tcPr>
          <w:p w14:paraId="47FE5839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400ABA6D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121CF30C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BA4C735" w14:textId="39A6DC94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Historia ostatnich 20 zabiegów</w:t>
            </w:r>
          </w:p>
        </w:tc>
        <w:tc>
          <w:tcPr>
            <w:tcW w:w="4242" w:type="dxa"/>
            <w:vAlign w:val="center"/>
          </w:tcPr>
          <w:p w14:paraId="7B7B30C4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700FB3A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69EBEBC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3083C04" w14:textId="5168E30B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Bank programów terapeutycznych zapisanych w pamięci aparatu (gotowe diagnozy)</w:t>
            </w:r>
          </w:p>
        </w:tc>
        <w:tc>
          <w:tcPr>
            <w:tcW w:w="4242" w:type="dxa"/>
            <w:vAlign w:val="center"/>
          </w:tcPr>
          <w:p w14:paraId="2DF339E6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3D3FD02D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2BB2D5A2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6BA8178" w14:textId="3FDB0F90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Możliwość tworzenia i zapisywania własnych programów terapeutycznych (minimum 500)</w:t>
            </w:r>
          </w:p>
        </w:tc>
        <w:tc>
          <w:tcPr>
            <w:tcW w:w="4242" w:type="dxa"/>
            <w:vAlign w:val="center"/>
          </w:tcPr>
          <w:p w14:paraId="3C05955C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9204211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54221B73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B83E118" w14:textId="51F0D6BC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Możliwość definiowania własnego hasła bezpieczeństwa w aparacie </w:t>
            </w:r>
          </w:p>
        </w:tc>
        <w:tc>
          <w:tcPr>
            <w:tcW w:w="4242" w:type="dxa"/>
            <w:vAlign w:val="center"/>
          </w:tcPr>
          <w:p w14:paraId="4D5F3926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3ABB746B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5936928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335FB59" w14:textId="1F6AD8D2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Wybór dźwięków, regulacja głośności, automatyczne wyłączanie  </w:t>
            </w:r>
          </w:p>
        </w:tc>
        <w:tc>
          <w:tcPr>
            <w:tcW w:w="4242" w:type="dxa"/>
            <w:vAlign w:val="center"/>
          </w:tcPr>
          <w:p w14:paraId="08F85AAE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940DB87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610CA0B1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Wielojęzyczne menu </w:t>
            </w:r>
          </w:p>
        </w:tc>
        <w:tc>
          <w:tcPr>
            <w:tcW w:w="4242" w:type="dxa"/>
            <w:vAlign w:val="center"/>
          </w:tcPr>
          <w:p w14:paraId="3D6F1336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76445716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3C7D8D2E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Możliwość swobodnej modyfikacji parametrów elektroterapii</w:t>
            </w:r>
          </w:p>
        </w:tc>
        <w:tc>
          <w:tcPr>
            <w:tcW w:w="4242" w:type="dxa"/>
            <w:vAlign w:val="center"/>
          </w:tcPr>
          <w:p w14:paraId="7934B658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2EAEFBD4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379DE040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Identyfikacja i test akcesoriów </w:t>
            </w:r>
          </w:p>
        </w:tc>
        <w:tc>
          <w:tcPr>
            <w:tcW w:w="4242" w:type="dxa"/>
            <w:vAlign w:val="center"/>
          </w:tcPr>
          <w:p w14:paraId="65E21E3D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6A3FA0A" w14:textId="77777777" w:rsidTr="000002E8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3EB0B61E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Wyposażenie aparatu : 2 przewody do elektrod, 4 elektrody 70x50 mm, woreczki na elektrody 70x50mm, pasy do mocowania elektrod, kabel sieciowy wraz z zasilaczem.</w:t>
            </w:r>
          </w:p>
        </w:tc>
        <w:tc>
          <w:tcPr>
            <w:tcW w:w="4242" w:type="dxa"/>
            <w:vAlign w:val="center"/>
          </w:tcPr>
          <w:p w14:paraId="66835014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1D07C01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1C475F96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Obsługa aparatu oraz instrukcja w języku polskim</w:t>
            </w:r>
          </w:p>
        </w:tc>
        <w:tc>
          <w:tcPr>
            <w:tcW w:w="4242" w:type="dxa"/>
            <w:vAlign w:val="center"/>
          </w:tcPr>
          <w:p w14:paraId="641DAF07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19B479F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792ACA4A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Klasa bezpieczeństwa II ( wg IEC 536 )</w:t>
            </w:r>
          </w:p>
        </w:tc>
        <w:tc>
          <w:tcPr>
            <w:tcW w:w="4242" w:type="dxa"/>
            <w:vAlign w:val="center"/>
          </w:tcPr>
          <w:p w14:paraId="3549219D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3E5735FB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799F800D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Zasilanie 100-240 v , 50-60 Hz</w:t>
            </w:r>
          </w:p>
        </w:tc>
        <w:tc>
          <w:tcPr>
            <w:tcW w:w="4242" w:type="dxa"/>
            <w:vAlign w:val="center"/>
          </w:tcPr>
          <w:p w14:paraId="5BA404C1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570F3458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A92453F" w14:textId="770066A2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Waga max </w:t>
            </w:r>
            <w:smartTag w:uri="urn:schemas-microsoft-com:office:smarttags" w:element="metricconverter">
              <w:smartTagPr>
                <w:attr w:name="ProductID" w:val="3 kg"/>
              </w:smartTagPr>
              <w:r w:rsidRPr="00CD663D">
                <w:rPr>
                  <w:rFonts w:ascii="Arial Narrow" w:hAnsi="Arial Narrow"/>
                  <w:color w:val="000000"/>
                  <w:sz w:val="20"/>
                  <w:szCs w:val="20"/>
                </w:rPr>
                <w:t>3 kg</w:t>
              </w:r>
            </w:smartTag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877629F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C96DB8" w14:paraId="62648397" w14:textId="77777777" w:rsidTr="000002E8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C96DB8" w:rsidRPr="00C96DB8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1E628E3" w14:textId="656E550D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 xml:space="preserve">Wymiary 380 x 190 x </w:t>
            </w:r>
            <w:smartTag w:uri="urn:schemas-microsoft-com:office:smarttags" w:element="metricconverter">
              <w:smartTagPr>
                <w:attr w:name="ProductID" w:val="260 mm"/>
              </w:smartTagPr>
              <w:r w:rsidRPr="00CD663D">
                <w:rPr>
                  <w:rFonts w:ascii="Arial Narrow" w:hAnsi="Arial Narrow"/>
                  <w:color w:val="000000"/>
                  <w:sz w:val="20"/>
                  <w:szCs w:val="20"/>
                </w:rPr>
                <w:t>260 mm</w:t>
              </w:r>
            </w:smartTag>
          </w:p>
        </w:tc>
        <w:tc>
          <w:tcPr>
            <w:tcW w:w="4242" w:type="dxa"/>
            <w:vAlign w:val="center"/>
          </w:tcPr>
          <w:p w14:paraId="65BB6D7F" w14:textId="77777777" w:rsidR="00C96DB8" w:rsidRPr="00C96DB8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6DB8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96DB8" w:rsidRPr="00CD663D" w:rsidRDefault="00C96DB8" w:rsidP="00CD663D">
            <w:pPr>
              <w:jc w:val="center"/>
              <w:rPr>
                <w:rFonts w:ascii="Arial Narrow" w:hAnsi="Arial Narrow" w:cs="Times New Roman"/>
                <w:color w:val="000000"/>
                <w:sz w:val="20"/>
                <w:szCs w:val="20"/>
              </w:rPr>
            </w:pPr>
            <w:r w:rsidRPr="00CD663D">
              <w:rPr>
                <w:rFonts w:cstheme="minorHAnsi"/>
                <w:b/>
              </w:rPr>
              <w:t>POZOSTAŁE WYMAGANIA</w:t>
            </w:r>
          </w:p>
        </w:tc>
      </w:tr>
      <w:tr w:rsidR="00C96DB8" w:rsidRPr="000017F5" w14:paraId="42DC732B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96DB8" w:rsidRPr="000017F5" w:rsidRDefault="00C96DB8" w:rsidP="00C96DB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0EA17DDE" w:rsidR="00C96DB8" w:rsidRPr="00CD663D" w:rsidRDefault="00C96DB8" w:rsidP="00CD663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D663D">
              <w:rPr>
                <w:rFonts w:ascii="Arial Narrow" w:hAnsi="Arial Narrow"/>
                <w:color w:val="000000"/>
                <w:sz w:val="20"/>
                <w:szCs w:val="20"/>
              </w:rPr>
              <w:t>Gwarancja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C96DB8" w:rsidRPr="000017F5" w:rsidRDefault="00C96DB8" w:rsidP="00C96DB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93D05" w:rsidRPr="000017F5" w14:paraId="62DED114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48B1EBBD" w14:textId="77777777" w:rsidR="00893D05" w:rsidRPr="000017F5" w:rsidRDefault="00893D05" w:rsidP="00893D0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CAD7D69" w14:textId="22471FAA" w:rsidR="00893D05" w:rsidRPr="00CD663D" w:rsidRDefault="00893D05" w:rsidP="00893D05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56B1177C" w14:textId="77777777" w:rsidR="00893D05" w:rsidRPr="000017F5" w:rsidRDefault="00893D05" w:rsidP="00893D0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93D05" w:rsidRPr="000017F5" w14:paraId="28EA6263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6DA23971" w14:textId="77777777" w:rsidR="00893D05" w:rsidRPr="000017F5" w:rsidRDefault="00893D05" w:rsidP="00893D0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382A72E" w14:textId="1D968BBC" w:rsidR="00893D05" w:rsidRPr="00CD663D" w:rsidRDefault="00893D05" w:rsidP="00893D05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Serwis gwarancyjny i pogwarancyjny na terenie Polski</w:t>
            </w: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br/>
              <w:t xml:space="preserve">Proszę podać </w:t>
            </w:r>
          </w:p>
        </w:tc>
        <w:tc>
          <w:tcPr>
            <w:tcW w:w="4242" w:type="dxa"/>
            <w:vAlign w:val="center"/>
          </w:tcPr>
          <w:p w14:paraId="46543E64" w14:textId="77777777" w:rsidR="00893D05" w:rsidRPr="000017F5" w:rsidRDefault="00893D05" w:rsidP="00893D0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93D05" w:rsidRPr="000017F5" w14:paraId="5630128D" w14:textId="77777777" w:rsidTr="00C96DB8">
        <w:trPr>
          <w:trHeight w:val="241"/>
        </w:trPr>
        <w:tc>
          <w:tcPr>
            <w:tcW w:w="650" w:type="dxa"/>
            <w:vAlign w:val="center"/>
          </w:tcPr>
          <w:p w14:paraId="1BC4AE6F" w14:textId="77777777" w:rsidR="00893D05" w:rsidRPr="000017F5" w:rsidRDefault="00893D05" w:rsidP="00893D0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3648E0C" w14:textId="337B7002" w:rsidR="00893D05" w:rsidRPr="00CD663D" w:rsidRDefault="00893D05" w:rsidP="00893D05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23AA4544" w14:textId="77777777" w:rsidR="00893D05" w:rsidRPr="000017F5" w:rsidRDefault="00893D05" w:rsidP="00893D0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DA7472F" w14:textId="77777777" w:rsidR="00893D0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0B6FD75E" w14:textId="77777777" w:rsidR="00893D05" w:rsidRDefault="00893D05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45A116BB" w14:textId="77777777" w:rsidR="00893D05" w:rsidRPr="004810B9" w:rsidRDefault="00893D05" w:rsidP="00893D05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 xml:space="preserve">Niespełnienie wymaganych parametrów i </w:t>
      </w:r>
      <w:r w:rsidRPr="004810B9">
        <w:rPr>
          <w:rFonts w:ascii="Times New Roman" w:hAnsi="Times New Roman" w:cs="Times New Roman"/>
        </w:rPr>
        <w:lastRenderedPageBreak/>
        <w:t>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4FF1DC6C" w14:textId="77777777" w:rsidR="00893D05" w:rsidRPr="004810B9" w:rsidRDefault="00893D05" w:rsidP="00893D05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CA208EF" w14:textId="77777777" w:rsidR="00893D05" w:rsidRPr="004810B9" w:rsidRDefault="00893D05" w:rsidP="00893D05">
      <w:pPr>
        <w:widowControl w:val="0"/>
        <w:numPr>
          <w:ilvl w:val="3"/>
          <w:numId w:val="3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3F3D694E" w14:textId="77777777" w:rsidR="00893D05" w:rsidRDefault="00893D05" w:rsidP="00893D05">
      <w:pPr>
        <w:spacing w:line="240" w:lineRule="auto"/>
        <w:jc w:val="right"/>
        <w:rPr>
          <w:rFonts w:ascii="Arial Narrow" w:hAnsi="Arial Narrow"/>
        </w:rPr>
      </w:pPr>
    </w:p>
    <w:p w14:paraId="31FD9CD2" w14:textId="77777777" w:rsidR="00893D05" w:rsidRDefault="00893D05" w:rsidP="00893D05">
      <w:pPr>
        <w:spacing w:line="240" w:lineRule="auto"/>
        <w:jc w:val="right"/>
        <w:rPr>
          <w:rFonts w:ascii="Arial Narrow" w:hAnsi="Arial Narrow"/>
        </w:rPr>
      </w:pPr>
    </w:p>
    <w:p w14:paraId="6975E2B4" w14:textId="77777777" w:rsidR="00893D05" w:rsidRDefault="00893D05" w:rsidP="00893D05">
      <w:pPr>
        <w:spacing w:line="240" w:lineRule="auto"/>
        <w:jc w:val="right"/>
        <w:rPr>
          <w:rFonts w:ascii="Arial Narrow" w:hAnsi="Arial Narrow"/>
        </w:rPr>
      </w:pPr>
    </w:p>
    <w:p w14:paraId="6A86F8FE" w14:textId="77777777" w:rsidR="00893D05" w:rsidRPr="00930771" w:rsidRDefault="00893D05" w:rsidP="00893D05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570B0DCD" w14:textId="77777777" w:rsidR="00893D05" w:rsidRPr="00472D51" w:rsidRDefault="00893D05" w:rsidP="00893D05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264"/>
    <w:multiLevelType w:val="hybridMultilevel"/>
    <w:tmpl w:val="87D466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2"/>
  </w:num>
  <w:num w:numId="2" w16cid:durableId="1509174707">
    <w:abstractNumId w:val="0"/>
  </w:num>
  <w:num w:numId="3" w16cid:durableId="787941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5707E"/>
    <w:rsid w:val="005B4FD7"/>
    <w:rsid w:val="00893D05"/>
    <w:rsid w:val="008B6B3E"/>
    <w:rsid w:val="00A10319"/>
    <w:rsid w:val="00A16DE5"/>
    <w:rsid w:val="00A20625"/>
    <w:rsid w:val="00B401BA"/>
    <w:rsid w:val="00B6170D"/>
    <w:rsid w:val="00C96DB8"/>
    <w:rsid w:val="00CA08C7"/>
    <w:rsid w:val="00CA0F66"/>
    <w:rsid w:val="00CD3C32"/>
    <w:rsid w:val="00CD663D"/>
    <w:rsid w:val="00D26E97"/>
    <w:rsid w:val="00EA5D68"/>
    <w:rsid w:val="00ED0A84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D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A5D68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A5D68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2026-02-05T12:41:00Z</dcterms:created>
  <dcterms:modified xsi:type="dcterms:W3CDTF">2026-03-02T15:09:00Z</dcterms:modified>
</cp:coreProperties>
</file>